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A7F" w:rsidRPr="00235A7F" w:rsidRDefault="00AC4A34" w:rsidP="00235A7F">
      <w:pPr>
        <w:keepNext/>
        <w:keepLines/>
        <w:spacing w:after="0"/>
        <w:ind w:left="-5" w:hanging="10"/>
        <w:outlineLvl w:val="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APPENDIX 1</w:t>
      </w:r>
      <w:bookmarkStart w:id="0" w:name="_GoBack"/>
      <w:bookmarkEnd w:id="0"/>
      <w:r w:rsidR="00235A7F" w:rsidRPr="00235A7F">
        <w:rPr>
          <w:rFonts w:ascii="Arial" w:eastAsia="Arial" w:hAnsi="Arial" w:cs="Arial"/>
          <w:b/>
          <w:color w:val="000000"/>
        </w:rPr>
        <w:t>: CODE OF ETHICAL CONDUCT IN BUSINESS FOR BIDDERS AND PROVIDERS</w:t>
      </w:r>
      <w:r w:rsidR="00235A7F" w:rsidRPr="00235A7F">
        <w:rPr>
          <w:rFonts w:ascii="Arial" w:eastAsia="Arial" w:hAnsi="Arial" w:cs="Arial"/>
          <w:color w:val="000000"/>
        </w:rPr>
        <w:t xml:space="preserve"> </w:t>
      </w:r>
    </w:p>
    <w:p w:rsidR="00235A7F" w:rsidRPr="00235A7F" w:rsidRDefault="00235A7F" w:rsidP="00235A7F">
      <w:pPr>
        <w:spacing w:after="16"/>
        <w:ind w:left="792"/>
        <w:rPr>
          <w:rFonts w:ascii="Arial" w:eastAsia="Arial" w:hAnsi="Arial" w:cs="Arial"/>
          <w:color w:val="000000"/>
        </w:rPr>
      </w:pPr>
      <w:r w:rsidRPr="00235A7F">
        <w:rPr>
          <w:rFonts w:ascii="Arial" w:eastAsia="Arial" w:hAnsi="Arial" w:cs="Arial"/>
          <w:b/>
          <w:color w:val="000000"/>
        </w:rPr>
        <w:t xml:space="preserve"> </w:t>
      </w:r>
    </w:p>
    <w:p w:rsidR="00235A7F" w:rsidRPr="00BD3B66" w:rsidRDefault="00235A7F" w:rsidP="00235A7F">
      <w:pPr>
        <w:keepNext/>
        <w:keepLines/>
        <w:spacing w:after="21"/>
        <w:ind w:left="-5" w:hanging="10"/>
        <w:outlineLvl w:val="3"/>
        <w:rPr>
          <w:rFonts w:ascii="Arial" w:eastAsia="Arial" w:hAnsi="Arial" w:cs="Arial"/>
          <w:b/>
          <w:color w:val="000000"/>
        </w:rPr>
      </w:pPr>
      <w:r w:rsidRPr="00BD3B66">
        <w:rPr>
          <w:rFonts w:ascii="Arial" w:eastAsia="Arial" w:hAnsi="Arial" w:cs="Arial"/>
          <w:b/>
          <w:color w:val="000000"/>
        </w:rPr>
        <w:t xml:space="preserve">1. Ethical Principles </w:t>
      </w:r>
    </w:p>
    <w:p w:rsidR="00235A7F" w:rsidRPr="00BD3B66" w:rsidRDefault="00235A7F" w:rsidP="00235A7F">
      <w:pPr>
        <w:spacing w:after="0"/>
        <w:rPr>
          <w:rFonts w:ascii="Arial" w:eastAsia="Arial" w:hAnsi="Arial" w:cs="Arial"/>
          <w:color w:val="000000"/>
        </w:rPr>
      </w:pPr>
      <w:r w:rsidRPr="00BD3B66">
        <w:rPr>
          <w:rFonts w:ascii="Arial" w:eastAsia="Arial" w:hAnsi="Arial" w:cs="Arial"/>
          <w:color w:val="000000"/>
        </w:rPr>
        <w:t xml:space="preserve"> </w:t>
      </w:r>
    </w:p>
    <w:p w:rsidR="00235A7F" w:rsidRPr="00BD3B66" w:rsidRDefault="00235A7F" w:rsidP="00235A7F">
      <w:pPr>
        <w:spacing w:after="0" w:line="267" w:lineRule="auto"/>
        <w:ind w:left="-5" w:hanging="10"/>
        <w:jc w:val="both"/>
        <w:rPr>
          <w:rFonts w:ascii="Arial" w:eastAsia="Arial" w:hAnsi="Arial" w:cs="Arial"/>
          <w:color w:val="000000"/>
        </w:rPr>
      </w:pPr>
      <w:r w:rsidRPr="00BD3B66">
        <w:rPr>
          <w:rFonts w:ascii="Arial" w:eastAsia="Arial" w:hAnsi="Arial" w:cs="Arial"/>
          <w:color w:val="000000"/>
        </w:rPr>
        <w:t xml:space="preserve">Bidders and providers shall at all times: </w:t>
      </w:r>
    </w:p>
    <w:p w:rsidR="00235A7F" w:rsidRPr="00BD3B66" w:rsidRDefault="00235A7F" w:rsidP="00235A7F">
      <w:pPr>
        <w:spacing w:after="36"/>
        <w:rPr>
          <w:rFonts w:ascii="Arial" w:eastAsia="Arial" w:hAnsi="Arial" w:cs="Arial"/>
          <w:color w:val="000000"/>
        </w:rPr>
      </w:pPr>
      <w:r w:rsidRPr="00BD3B66">
        <w:rPr>
          <w:rFonts w:ascii="Arial" w:eastAsia="Arial" w:hAnsi="Arial" w:cs="Arial"/>
          <w:color w:val="000000"/>
        </w:rPr>
        <w:t xml:space="preserve"> </w:t>
      </w:r>
    </w:p>
    <w:p w:rsidR="00235A7F" w:rsidRPr="00BD3B66" w:rsidRDefault="00235A7F" w:rsidP="00235A7F">
      <w:pPr>
        <w:numPr>
          <w:ilvl w:val="0"/>
          <w:numId w:val="1"/>
        </w:numPr>
        <w:spacing w:after="48" w:line="267" w:lineRule="auto"/>
        <w:jc w:val="both"/>
        <w:rPr>
          <w:rFonts w:ascii="Arial" w:eastAsia="Arial" w:hAnsi="Arial" w:cs="Arial"/>
          <w:color w:val="000000"/>
        </w:rPr>
      </w:pPr>
      <w:r w:rsidRPr="00BD3B66">
        <w:rPr>
          <w:rFonts w:ascii="Arial" w:eastAsia="Arial" w:hAnsi="Arial" w:cs="Arial"/>
          <w:color w:val="000000"/>
        </w:rPr>
        <w:t xml:space="preserve">maintain integrity and independence in their professional judgement and conduct; </w:t>
      </w:r>
    </w:p>
    <w:p w:rsidR="00235A7F" w:rsidRPr="00BD3B66" w:rsidRDefault="00235A7F" w:rsidP="00235A7F">
      <w:pPr>
        <w:numPr>
          <w:ilvl w:val="0"/>
          <w:numId w:val="1"/>
        </w:numPr>
        <w:spacing w:after="47" w:line="267" w:lineRule="auto"/>
        <w:jc w:val="both"/>
        <w:rPr>
          <w:rFonts w:ascii="Arial" w:eastAsia="Arial" w:hAnsi="Arial" w:cs="Arial"/>
          <w:color w:val="000000"/>
        </w:rPr>
      </w:pPr>
      <w:r w:rsidRPr="00BD3B66">
        <w:rPr>
          <w:rFonts w:ascii="Arial" w:eastAsia="Arial" w:hAnsi="Arial" w:cs="Arial"/>
          <w:color w:val="000000"/>
        </w:rPr>
        <w:t>comply with bot</w:t>
      </w:r>
      <w:r w:rsidR="00560958" w:rsidRPr="00BD3B66">
        <w:rPr>
          <w:rFonts w:ascii="Arial" w:eastAsia="Arial" w:hAnsi="Arial" w:cs="Arial"/>
          <w:color w:val="000000"/>
        </w:rPr>
        <w:t>h the letter and the spirit of;</w:t>
      </w:r>
    </w:p>
    <w:p w:rsidR="00560958" w:rsidRPr="00BD3B66" w:rsidRDefault="00560958" w:rsidP="00687F04">
      <w:pPr>
        <w:pStyle w:val="ListParagraph"/>
        <w:numPr>
          <w:ilvl w:val="0"/>
          <w:numId w:val="6"/>
        </w:numPr>
        <w:spacing w:after="0" w:line="317" w:lineRule="auto"/>
        <w:ind w:right="5730"/>
        <w:jc w:val="both"/>
        <w:rPr>
          <w:rFonts w:ascii="Arial" w:eastAsia="Arial" w:hAnsi="Arial" w:cs="Arial"/>
          <w:color w:val="000000"/>
        </w:rPr>
      </w:pPr>
      <w:r w:rsidRPr="00BD3B66">
        <w:rPr>
          <w:rFonts w:ascii="Arial" w:eastAsia="Arial" w:hAnsi="Arial" w:cs="Arial"/>
          <w:color w:val="000000"/>
        </w:rPr>
        <w:t>the laws of Uganda</w:t>
      </w:r>
    </w:p>
    <w:p w:rsidR="00235A7F" w:rsidRPr="00BD3B66" w:rsidRDefault="00235A7F" w:rsidP="00687F04">
      <w:pPr>
        <w:pStyle w:val="ListParagraph"/>
        <w:numPr>
          <w:ilvl w:val="0"/>
          <w:numId w:val="6"/>
        </w:numPr>
        <w:spacing w:after="0" w:line="317" w:lineRule="auto"/>
        <w:ind w:right="5730"/>
        <w:jc w:val="both"/>
        <w:rPr>
          <w:rFonts w:ascii="Arial" w:eastAsia="Arial" w:hAnsi="Arial" w:cs="Arial"/>
          <w:color w:val="000000"/>
        </w:rPr>
      </w:pPr>
      <w:r w:rsidRPr="00BD3B66">
        <w:rPr>
          <w:rFonts w:ascii="Arial" w:eastAsia="Arial" w:hAnsi="Arial" w:cs="Arial"/>
          <w:color w:val="000000"/>
        </w:rPr>
        <w:t xml:space="preserve"> ii. any contract awarded.  </w:t>
      </w:r>
    </w:p>
    <w:p w:rsidR="00235A7F" w:rsidRPr="00BD3B66" w:rsidRDefault="00235A7F" w:rsidP="00235A7F">
      <w:pPr>
        <w:numPr>
          <w:ilvl w:val="0"/>
          <w:numId w:val="1"/>
        </w:numPr>
        <w:spacing w:after="12" w:line="267" w:lineRule="auto"/>
        <w:jc w:val="both"/>
        <w:rPr>
          <w:rFonts w:ascii="Arial" w:eastAsia="Arial" w:hAnsi="Arial" w:cs="Arial"/>
          <w:color w:val="000000"/>
        </w:rPr>
      </w:pPr>
      <w:r w:rsidRPr="00BD3B66">
        <w:rPr>
          <w:rFonts w:ascii="Arial" w:eastAsia="Arial" w:hAnsi="Arial" w:cs="Arial"/>
          <w:color w:val="000000"/>
        </w:rPr>
        <w:t xml:space="preserve">avoid associations with businesses and </w:t>
      </w:r>
      <w:r w:rsidR="00BE3803" w:rsidRPr="00BD3B66">
        <w:rPr>
          <w:rFonts w:ascii="Arial" w:eastAsia="Arial" w:hAnsi="Arial" w:cs="Arial"/>
          <w:color w:val="000000"/>
        </w:rPr>
        <w:t>organizations</w:t>
      </w:r>
      <w:r w:rsidRPr="00BD3B66">
        <w:rPr>
          <w:rFonts w:ascii="Arial" w:eastAsia="Arial" w:hAnsi="Arial" w:cs="Arial"/>
          <w:color w:val="000000"/>
        </w:rPr>
        <w:t xml:space="preserve"> which are in conflict with this code.  </w:t>
      </w:r>
    </w:p>
    <w:p w:rsidR="00235A7F" w:rsidRPr="00BD3B66" w:rsidRDefault="00235A7F" w:rsidP="00235A7F">
      <w:pPr>
        <w:spacing w:after="32"/>
        <w:ind w:left="751"/>
        <w:rPr>
          <w:rFonts w:ascii="Arial" w:eastAsia="Arial" w:hAnsi="Arial" w:cs="Arial"/>
          <w:color w:val="000000"/>
        </w:rPr>
      </w:pPr>
      <w:r w:rsidRPr="00BD3B66">
        <w:rPr>
          <w:rFonts w:ascii="Arial" w:eastAsia="Arial" w:hAnsi="Arial" w:cs="Arial"/>
          <w:color w:val="000000"/>
        </w:rPr>
        <w:t xml:space="preserve"> </w:t>
      </w:r>
    </w:p>
    <w:p w:rsidR="00235A7F" w:rsidRPr="00BD3B66" w:rsidRDefault="00235A7F" w:rsidP="00235A7F">
      <w:pPr>
        <w:keepNext/>
        <w:keepLines/>
        <w:spacing w:after="21"/>
        <w:ind w:left="-5" w:hanging="10"/>
        <w:outlineLvl w:val="3"/>
        <w:rPr>
          <w:rFonts w:ascii="Arial" w:eastAsia="Arial" w:hAnsi="Arial" w:cs="Arial"/>
          <w:b/>
          <w:color w:val="000000"/>
        </w:rPr>
      </w:pPr>
      <w:r w:rsidRPr="00BD3B66">
        <w:rPr>
          <w:rFonts w:ascii="Arial" w:eastAsia="Arial" w:hAnsi="Arial" w:cs="Arial"/>
          <w:b/>
          <w:color w:val="000000"/>
        </w:rPr>
        <w:t xml:space="preserve">2. Standards </w:t>
      </w:r>
    </w:p>
    <w:p w:rsidR="00235A7F" w:rsidRPr="00BD3B66" w:rsidRDefault="00235A7F" w:rsidP="00235A7F">
      <w:pPr>
        <w:spacing w:after="0"/>
        <w:ind w:left="360"/>
        <w:rPr>
          <w:rFonts w:ascii="Arial" w:eastAsia="Arial" w:hAnsi="Arial" w:cs="Arial"/>
          <w:color w:val="000000"/>
        </w:rPr>
      </w:pPr>
      <w:r w:rsidRPr="00BD3B66">
        <w:rPr>
          <w:rFonts w:ascii="Arial" w:eastAsia="Arial" w:hAnsi="Arial" w:cs="Arial"/>
          <w:b/>
          <w:color w:val="000000"/>
        </w:rPr>
        <w:t xml:space="preserve"> </w:t>
      </w:r>
    </w:p>
    <w:p w:rsidR="00235A7F" w:rsidRPr="00BD3B66" w:rsidRDefault="00235A7F" w:rsidP="00235A7F">
      <w:pPr>
        <w:spacing w:after="0" w:line="267" w:lineRule="auto"/>
        <w:ind w:left="-5" w:hanging="10"/>
        <w:jc w:val="both"/>
        <w:rPr>
          <w:rFonts w:ascii="Arial" w:eastAsia="Arial" w:hAnsi="Arial" w:cs="Arial"/>
          <w:color w:val="000000"/>
        </w:rPr>
      </w:pPr>
      <w:r w:rsidRPr="00BD3B66">
        <w:rPr>
          <w:rFonts w:ascii="Arial" w:eastAsia="Arial" w:hAnsi="Arial" w:cs="Arial"/>
          <w:color w:val="000000"/>
        </w:rPr>
        <w:t xml:space="preserve">Bidders and providers shall: </w:t>
      </w:r>
    </w:p>
    <w:p w:rsidR="00235A7F" w:rsidRPr="00BD3B66" w:rsidRDefault="00235A7F" w:rsidP="00235A7F">
      <w:pPr>
        <w:spacing w:after="36"/>
        <w:rPr>
          <w:rFonts w:ascii="Arial" w:eastAsia="Arial" w:hAnsi="Arial" w:cs="Arial"/>
          <w:color w:val="000000"/>
        </w:rPr>
      </w:pPr>
      <w:r w:rsidRPr="00BD3B66">
        <w:rPr>
          <w:rFonts w:ascii="Arial" w:eastAsia="Arial" w:hAnsi="Arial" w:cs="Arial"/>
          <w:color w:val="000000"/>
        </w:rPr>
        <w:t xml:space="preserve"> </w:t>
      </w:r>
    </w:p>
    <w:p w:rsidR="00235A7F" w:rsidRPr="00BD3B66" w:rsidRDefault="00235A7F" w:rsidP="00235A7F">
      <w:pPr>
        <w:numPr>
          <w:ilvl w:val="0"/>
          <w:numId w:val="2"/>
        </w:numPr>
        <w:spacing w:after="46" w:line="267" w:lineRule="auto"/>
        <w:jc w:val="both"/>
        <w:rPr>
          <w:rFonts w:ascii="Arial" w:eastAsia="Arial" w:hAnsi="Arial" w:cs="Arial"/>
          <w:color w:val="000000"/>
        </w:rPr>
      </w:pPr>
      <w:r w:rsidRPr="00BD3B66">
        <w:rPr>
          <w:rFonts w:ascii="Arial" w:eastAsia="Arial" w:hAnsi="Arial" w:cs="Arial"/>
          <w:color w:val="000000"/>
        </w:rPr>
        <w:t xml:space="preserve">strive to provide works, services and supplies of high quality and accept full responsibility for all works, services or supplies provided; and </w:t>
      </w:r>
    </w:p>
    <w:p w:rsidR="00235A7F" w:rsidRPr="00BD3B66" w:rsidRDefault="00235A7F" w:rsidP="00235A7F">
      <w:pPr>
        <w:numPr>
          <w:ilvl w:val="0"/>
          <w:numId w:val="2"/>
        </w:numPr>
        <w:spacing w:after="10" w:line="267" w:lineRule="auto"/>
        <w:jc w:val="both"/>
        <w:rPr>
          <w:rFonts w:ascii="Arial" w:eastAsia="Arial" w:hAnsi="Arial" w:cs="Arial"/>
          <w:color w:val="000000"/>
        </w:rPr>
      </w:pPr>
      <w:r w:rsidRPr="00BD3B66">
        <w:rPr>
          <w:rFonts w:ascii="Arial" w:eastAsia="Arial" w:hAnsi="Arial" w:cs="Arial"/>
          <w:color w:val="000000"/>
        </w:rPr>
        <w:t xml:space="preserve">comply with the professional standards of their industry or of any professional body of which they are members. </w:t>
      </w:r>
    </w:p>
    <w:p w:rsidR="00235A7F" w:rsidRPr="00BD3B66" w:rsidRDefault="00235A7F" w:rsidP="00235A7F">
      <w:pPr>
        <w:spacing w:after="32"/>
        <w:ind w:left="751"/>
        <w:rPr>
          <w:rFonts w:ascii="Arial" w:eastAsia="Arial" w:hAnsi="Arial" w:cs="Arial"/>
          <w:color w:val="000000"/>
        </w:rPr>
      </w:pPr>
      <w:r w:rsidRPr="00BD3B66">
        <w:rPr>
          <w:rFonts w:ascii="Arial" w:eastAsia="Arial" w:hAnsi="Arial" w:cs="Arial"/>
          <w:color w:val="000000"/>
        </w:rPr>
        <w:t xml:space="preserve"> </w:t>
      </w:r>
    </w:p>
    <w:p w:rsidR="00235A7F" w:rsidRPr="00BD3B66" w:rsidRDefault="00235A7F" w:rsidP="00235A7F">
      <w:pPr>
        <w:keepNext/>
        <w:keepLines/>
        <w:spacing w:after="21"/>
        <w:ind w:left="-5" w:hanging="10"/>
        <w:outlineLvl w:val="3"/>
        <w:rPr>
          <w:rFonts w:ascii="Arial" w:eastAsia="Arial" w:hAnsi="Arial" w:cs="Arial"/>
          <w:b/>
          <w:color w:val="000000"/>
        </w:rPr>
      </w:pPr>
      <w:r w:rsidRPr="00BD3B66">
        <w:rPr>
          <w:rFonts w:ascii="Arial" w:eastAsia="Arial" w:hAnsi="Arial" w:cs="Arial"/>
          <w:b/>
          <w:color w:val="000000"/>
        </w:rPr>
        <w:t xml:space="preserve">3. Conflict of Interest </w:t>
      </w:r>
    </w:p>
    <w:p w:rsidR="00235A7F" w:rsidRPr="00BD3B66" w:rsidRDefault="00235A7F" w:rsidP="00235A7F">
      <w:pPr>
        <w:spacing w:after="0"/>
        <w:rPr>
          <w:rFonts w:ascii="Arial" w:eastAsia="Arial" w:hAnsi="Arial" w:cs="Arial"/>
          <w:color w:val="000000"/>
        </w:rPr>
      </w:pPr>
      <w:r w:rsidRPr="00BD3B66">
        <w:rPr>
          <w:rFonts w:ascii="Arial" w:eastAsia="Arial" w:hAnsi="Arial" w:cs="Arial"/>
          <w:color w:val="000000"/>
        </w:rPr>
        <w:t xml:space="preserve"> </w:t>
      </w:r>
    </w:p>
    <w:p w:rsidR="00235A7F" w:rsidRPr="00BD3B66" w:rsidRDefault="00235A7F" w:rsidP="00235A7F">
      <w:pPr>
        <w:spacing w:after="0" w:line="267" w:lineRule="auto"/>
        <w:ind w:left="-5" w:hanging="10"/>
        <w:jc w:val="both"/>
        <w:rPr>
          <w:rFonts w:ascii="Arial" w:eastAsia="Arial" w:hAnsi="Arial" w:cs="Arial"/>
          <w:color w:val="000000"/>
        </w:rPr>
      </w:pPr>
      <w:r w:rsidRPr="00BD3B66">
        <w:rPr>
          <w:rFonts w:ascii="Arial" w:eastAsia="Arial" w:hAnsi="Arial" w:cs="Arial"/>
          <w:color w:val="000000"/>
        </w:rPr>
        <w:t>Bidders and providers shall not accept contracts which would constitute a conflict of interest with, any pri</w:t>
      </w:r>
      <w:r w:rsidR="00560958" w:rsidRPr="00BD3B66">
        <w:rPr>
          <w:rFonts w:ascii="Arial" w:eastAsia="Arial" w:hAnsi="Arial" w:cs="Arial"/>
          <w:color w:val="000000"/>
        </w:rPr>
        <w:t>or or current contract with Bethany women and Family hospital</w:t>
      </w:r>
      <w:r w:rsidRPr="00BD3B66">
        <w:rPr>
          <w:rFonts w:ascii="Arial" w:eastAsia="Arial" w:hAnsi="Arial" w:cs="Arial"/>
          <w:color w:val="000000"/>
        </w:rPr>
        <w:t xml:space="preserve">. Bidders and providers shall disclose to all concerned parties those conflicts of interest that cannot reasonably be avoided or escaped. </w:t>
      </w:r>
    </w:p>
    <w:p w:rsidR="00235A7F" w:rsidRPr="00BD3B66" w:rsidRDefault="00235A7F" w:rsidP="00235A7F">
      <w:pPr>
        <w:spacing w:after="35"/>
        <w:rPr>
          <w:rFonts w:ascii="Arial" w:eastAsia="Arial" w:hAnsi="Arial" w:cs="Arial"/>
          <w:color w:val="000000"/>
        </w:rPr>
      </w:pPr>
      <w:r w:rsidRPr="00BD3B66">
        <w:rPr>
          <w:rFonts w:ascii="Arial" w:eastAsia="Arial" w:hAnsi="Arial" w:cs="Arial"/>
          <w:color w:val="000000"/>
        </w:rPr>
        <w:t xml:space="preserve"> </w:t>
      </w:r>
    </w:p>
    <w:p w:rsidR="00235A7F" w:rsidRPr="00BD3B66" w:rsidRDefault="00235A7F" w:rsidP="00235A7F">
      <w:pPr>
        <w:keepNext/>
        <w:keepLines/>
        <w:spacing w:after="21"/>
        <w:ind w:left="-5" w:hanging="10"/>
        <w:outlineLvl w:val="3"/>
        <w:rPr>
          <w:rFonts w:ascii="Arial" w:eastAsia="Arial" w:hAnsi="Arial" w:cs="Arial"/>
          <w:b/>
          <w:color w:val="000000"/>
        </w:rPr>
      </w:pPr>
      <w:r w:rsidRPr="00BD3B66">
        <w:rPr>
          <w:rFonts w:ascii="Arial" w:eastAsia="Arial" w:hAnsi="Arial" w:cs="Arial"/>
          <w:b/>
          <w:color w:val="000000"/>
        </w:rPr>
        <w:t xml:space="preserve">4. Confidentiality and Accuracy of Information </w:t>
      </w:r>
    </w:p>
    <w:p w:rsidR="00235A7F" w:rsidRPr="00BD3B66" w:rsidRDefault="00235A7F" w:rsidP="00235A7F">
      <w:pPr>
        <w:spacing w:after="33"/>
        <w:rPr>
          <w:rFonts w:ascii="Arial" w:eastAsia="Arial" w:hAnsi="Arial" w:cs="Arial"/>
          <w:color w:val="000000"/>
        </w:rPr>
      </w:pPr>
      <w:r w:rsidRPr="00BD3B66">
        <w:rPr>
          <w:rFonts w:ascii="Arial" w:eastAsia="Arial" w:hAnsi="Arial" w:cs="Arial"/>
          <w:color w:val="000000"/>
        </w:rPr>
        <w:t xml:space="preserve"> </w:t>
      </w:r>
    </w:p>
    <w:p w:rsidR="00235A7F" w:rsidRPr="00BD3B66" w:rsidRDefault="00235A7F" w:rsidP="00235A7F">
      <w:pPr>
        <w:numPr>
          <w:ilvl w:val="0"/>
          <w:numId w:val="3"/>
        </w:numPr>
        <w:spacing w:after="46" w:line="267" w:lineRule="auto"/>
        <w:jc w:val="both"/>
        <w:rPr>
          <w:rFonts w:ascii="Arial" w:eastAsia="Arial" w:hAnsi="Arial" w:cs="Arial"/>
          <w:color w:val="000000"/>
        </w:rPr>
      </w:pPr>
      <w:r w:rsidRPr="00BD3B66">
        <w:rPr>
          <w:rFonts w:ascii="Arial" w:eastAsia="Arial" w:hAnsi="Arial" w:cs="Arial"/>
          <w:color w:val="000000"/>
        </w:rPr>
        <w:t xml:space="preserve">Information given by bidders and providers in the course of procurement processes or the performance of contracts shall be true, fair and not designed to mislead. </w:t>
      </w:r>
    </w:p>
    <w:p w:rsidR="00235A7F" w:rsidRPr="00BD3B66" w:rsidRDefault="00235A7F" w:rsidP="00235A7F">
      <w:pPr>
        <w:numPr>
          <w:ilvl w:val="0"/>
          <w:numId w:val="3"/>
        </w:numPr>
        <w:spacing w:after="10" w:line="267" w:lineRule="auto"/>
        <w:jc w:val="both"/>
        <w:rPr>
          <w:rFonts w:ascii="Arial" w:eastAsia="Arial" w:hAnsi="Arial" w:cs="Arial"/>
          <w:color w:val="000000"/>
        </w:rPr>
      </w:pPr>
      <w:r w:rsidRPr="00BD3B66">
        <w:rPr>
          <w:rFonts w:ascii="Arial" w:eastAsia="Arial" w:hAnsi="Arial" w:cs="Arial"/>
          <w:color w:val="000000"/>
        </w:rPr>
        <w:t xml:space="preserve">Providers shall respect the confidentiality of information received in the course of performance of a contract and shall not use such information for personal gain. </w:t>
      </w:r>
    </w:p>
    <w:p w:rsidR="00235A7F" w:rsidRPr="00BD3B66" w:rsidRDefault="00235A7F" w:rsidP="00235A7F">
      <w:pPr>
        <w:spacing w:after="32"/>
        <w:ind w:left="720"/>
        <w:rPr>
          <w:rFonts w:ascii="Arial" w:eastAsia="Arial" w:hAnsi="Arial" w:cs="Arial"/>
          <w:color w:val="000000"/>
        </w:rPr>
      </w:pPr>
      <w:r w:rsidRPr="00BD3B66">
        <w:rPr>
          <w:rFonts w:ascii="Arial" w:eastAsia="Arial" w:hAnsi="Arial" w:cs="Arial"/>
          <w:color w:val="000000"/>
        </w:rPr>
        <w:t xml:space="preserve"> </w:t>
      </w:r>
    </w:p>
    <w:p w:rsidR="00235A7F" w:rsidRPr="00BD3B66" w:rsidRDefault="00235A7F" w:rsidP="00235A7F">
      <w:pPr>
        <w:keepNext/>
        <w:keepLines/>
        <w:spacing w:after="21"/>
        <w:ind w:left="-5" w:hanging="10"/>
        <w:outlineLvl w:val="3"/>
        <w:rPr>
          <w:rFonts w:ascii="Arial" w:eastAsia="Arial" w:hAnsi="Arial" w:cs="Arial"/>
          <w:b/>
          <w:color w:val="000000"/>
        </w:rPr>
      </w:pPr>
      <w:r w:rsidRPr="00BD3B66">
        <w:rPr>
          <w:rFonts w:ascii="Arial" w:eastAsia="Arial" w:hAnsi="Arial" w:cs="Arial"/>
          <w:b/>
          <w:color w:val="000000"/>
        </w:rPr>
        <w:lastRenderedPageBreak/>
        <w:t xml:space="preserve">5. Gifts and Hospitality </w:t>
      </w:r>
    </w:p>
    <w:p w:rsidR="00235A7F" w:rsidRPr="00BD3B66" w:rsidRDefault="00235A7F" w:rsidP="00235A7F">
      <w:pPr>
        <w:spacing w:after="0"/>
        <w:rPr>
          <w:rFonts w:ascii="Arial" w:eastAsia="Arial" w:hAnsi="Arial" w:cs="Arial"/>
          <w:color w:val="000000"/>
        </w:rPr>
      </w:pPr>
      <w:r w:rsidRPr="00BD3B66">
        <w:rPr>
          <w:rFonts w:ascii="Arial" w:eastAsia="Arial" w:hAnsi="Arial" w:cs="Arial"/>
          <w:color w:val="000000"/>
        </w:rPr>
        <w:t xml:space="preserve"> </w:t>
      </w:r>
    </w:p>
    <w:p w:rsidR="00235A7F" w:rsidRPr="00BD3B66" w:rsidRDefault="00235A7F" w:rsidP="00235A7F">
      <w:pPr>
        <w:spacing w:after="0" w:line="267" w:lineRule="auto"/>
        <w:ind w:left="-5" w:hanging="10"/>
        <w:jc w:val="both"/>
        <w:rPr>
          <w:rFonts w:ascii="Arial" w:eastAsia="Arial" w:hAnsi="Arial" w:cs="Arial"/>
          <w:color w:val="000000"/>
        </w:rPr>
      </w:pPr>
      <w:r w:rsidRPr="00BD3B66">
        <w:rPr>
          <w:rFonts w:ascii="Arial" w:eastAsia="Arial" w:hAnsi="Arial" w:cs="Arial"/>
          <w:color w:val="000000"/>
        </w:rPr>
        <w:t>Bidders and providers shall not offer gifts or hospitality directly</w:t>
      </w:r>
      <w:r w:rsidR="00560958" w:rsidRPr="00BD3B66">
        <w:rPr>
          <w:rFonts w:ascii="Arial" w:eastAsia="Arial" w:hAnsi="Arial" w:cs="Arial"/>
          <w:color w:val="000000"/>
        </w:rPr>
        <w:t xml:space="preserve"> or indirectly, to staff of Bethany women and Family hospital t</w:t>
      </w:r>
      <w:r w:rsidRPr="00BD3B66">
        <w:rPr>
          <w:rFonts w:ascii="Arial" w:eastAsia="Arial" w:hAnsi="Arial" w:cs="Arial"/>
          <w:color w:val="000000"/>
        </w:rPr>
        <w:t xml:space="preserve">hat might be viewed by others as having an influence on a procurement decision. </w:t>
      </w:r>
    </w:p>
    <w:p w:rsidR="00235A7F" w:rsidRPr="00BD3B66" w:rsidRDefault="00235A7F" w:rsidP="00235A7F">
      <w:pPr>
        <w:spacing w:after="32"/>
        <w:rPr>
          <w:rFonts w:ascii="Arial" w:eastAsia="Arial" w:hAnsi="Arial" w:cs="Arial"/>
          <w:color w:val="000000"/>
        </w:rPr>
      </w:pPr>
      <w:r w:rsidRPr="00BD3B66">
        <w:rPr>
          <w:rFonts w:ascii="Arial" w:eastAsia="Arial" w:hAnsi="Arial" w:cs="Arial"/>
          <w:color w:val="000000"/>
        </w:rPr>
        <w:t xml:space="preserve"> </w:t>
      </w:r>
    </w:p>
    <w:p w:rsidR="00235A7F" w:rsidRPr="00BD3B66" w:rsidRDefault="00235A7F" w:rsidP="00235A7F">
      <w:pPr>
        <w:keepNext/>
        <w:keepLines/>
        <w:spacing w:after="21"/>
        <w:ind w:left="-5" w:hanging="10"/>
        <w:outlineLvl w:val="3"/>
        <w:rPr>
          <w:rFonts w:ascii="Arial" w:eastAsia="Arial" w:hAnsi="Arial" w:cs="Arial"/>
          <w:b/>
          <w:color w:val="000000"/>
        </w:rPr>
      </w:pPr>
      <w:r w:rsidRPr="00BD3B66">
        <w:rPr>
          <w:rFonts w:ascii="Arial" w:eastAsia="Arial" w:hAnsi="Arial" w:cs="Arial"/>
          <w:b/>
          <w:color w:val="000000"/>
        </w:rPr>
        <w:t xml:space="preserve">6. Inducements </w:t>
      </w:r>
    </w:p>
    <w:p w:rsidR="00235A7F" w:rsidRPr="00BD3B66" w:rsidRDefault="00235A7F" w:rsidP="00235A7F">
      <w:pPr>
        <w:spacing w:after="36"/>
        <w:ind w:left="360"/>
        <w:rPr>
          <w:rFonts w:ascii="Arial" w:eastAsia="Arial" w:hAnsi="Arial" w:cs="Arial"/>
          <w:color w:val="000000"/>
        </w:rPr>
      </w:pPr>
      <w:r w:rsidRPr="00BD3B66">
        <w:rPr>
          <w:rFonts w:ascii="Arial" w:eastAsia="Arial" w:hAnsi="Arial" w:cs="Arial"/>
          <w:b/>
          <w:color w:val="000000"/>
        </w:rPr>
        <w:t xml:space="preserve"> </w:t>
      </w:r>
    </w:p>
    <w:p w:rsidR="00235A7F" w:rsidRPr="00BD3B66" w:rsidRDefault="00235A7F" w:rsidP="00235A7F">
      <w:pPr>
        <w:numPr>
          <w:ilvl w:val="0"/>
          <w:numId w:val="4"/>
        </w:numPr>
        <w:spacing w:after="46" w:line="267" w:lineRule="auto"/>
        <w:jc w:val="both"/>
        <w:rPr>
          <w:rFonts w:ascii="Arial" w:eastAsia="Arial" w:hAnsi="Arial" w:cs="Arial"/>
          <w:color w:val="000000"/>
        </w:rPr>
      </w:pPr>
      <w:r w:rsidRPr="00BD3B66">
        <w:rPr>
          <w:rFonts w:ascii="Arial" w:eastAsia="Arial" w:hAnsi="Arial" w:cs="Arial"/>
          <w:color w:val="000000"/>
        </w:rPr>
        <w:t>Bidders and providers shall not offer or give anything of value t</w:t>
      </w:r>
      <w:r w:rsidR="00DA289B" w:rsidRPr="00BD3B66">
        <w:rPr>
          <w:rFonts w:ascii="Arial" w:eastAsia="Arial" w:hAnsi="Arial" w:cs="Arial"/>
          <w:color w:val="000000"/>
        </w:rPr>
        <w:t>o influence the action of a Bethany staff</w:t>
      </w:r>
      <w:r w:rsidRPr="00BD3B66">
        <w:rPr>
          <w:rFonts w:ascii="Arial" w:eastAsia="Arial" w:hAnsi="Arial" w:cs="Arial"/>
          <w:color w:val="000000"/>
        </w:rPr>
        <w:t xml:space="preserve"> in the procurement process or in contract execution. </w:t>
      </w:r>
    </w:p>
    <w:p w:rsidR="00235A7F" w:rsidRPr="00BD3B66" w:rsidRDefault="00235A7F" w:rsidP="00235A7F">
      <w:pPr>
        <w:numPr>
          <w:ilvl w:val="0"/>
          <w:numId w:val="4"/>
        </w:numPr>
        <w:spacing w:after="10" w:line="267" w:lineRule="auto"/>
        <w:jc w:val="both"/>
        <w:rPr>
          <w:rFonts w:ascii="Arial" w:eastAsia="Arial" w:hAnsi="Arial" w:cs="Arial"/>
          <w:color w:val="000000"/>
        </w:rPr>
      </w:pPr>
      <w:r w:rsidRPr="00BD3B66">
        <w:rPr>
          <w:rFonts w:ascii="Arial" w:eastAsia="Arial" w:hAnsi="Arial" w:cs="Arial"/>
          <w:color w:val="000000"/>
        </w:rPr>
        <w:t>Bidders and providers shall not ask a public official to do anything wh</w:t>
      </w:r>
      <w:r w:rsidR="00DA289B" w:rsidRPr="00BD3B66">
        <w:rPr>
          <w:rFonts w:ascii="Arial" w:eastAsia="Arial" w:hAnsi="Arial" w:cs="Arial"/>
          <w:color w:val="000000"/>
        </w:rPr>
        <w:t xml:space="preserve">ich is inconsistent with Bethany Women and Family Hospital </w:t>
      </w:r>
      <w:r w:rsidRPr="00BD3B66">
        <w:rPr>
          <w:rFonts w:ascii="Arial" w:eastAsia="Arial" w:hAnsi="Arial" w:cs="Arial"/>
          <w:color w:val="000000"/>
        </w:rPr>
        <w:t xml:space="preserve">Procurement Policies and Procedures or the Code of Ethical Conduct in Business. </w:t>
      </w:r>
    </w:p>
    <w:p w:rsidR="00235A7F" w:rsidRPr="00BD3B66" w:rsidRDefault="00235A7F" w:rsidP="00235A7F">
      <w:pPr>
        <w:spacing w:after="0"/>
        <w:ind w:left="720"/>
        <w:rPr>
          <w:rFonts w:ascii="Arial" w:eastAsia="Arial" w:hAnsi="Arial" w:cs="Arial"/>
          <w:color w:val="000000"/>
        </w:rPr>
      </w:pPr>
      <w:r w:rsidRPr="00BD3B66">
        <w:rPr>
          <w:rFonts w:ascii="Arial" w:eastAsia="Arial" w:hAnsi="Arial" w:cs="Arial"/>
          <w:color w:val="000000"/>
        </w:rPr>
        <w:t xml:space="preserve"> </w:t>
      </w:r>
    </w:p>
    <w:p w:rsidR="00235A7F" w:rsidRPr="00BD3B66" w:rsidRDefault="00235A7F" w:rsidP="00235A7F">
      <w:pPr>
        <w:keepNext/>
        <w:keepLines/>
        <w:spacing w:after="21"/>
        <w:ind w:left="-5" w:hanging="10"/>
        <w:outlineLvl w:val="3"/>
        <w:rPr>
          <w:rFonts w:ascii="Arial" w:eastAsia="Arial" w:hAnsi="Arial" w:cs="Arial"/>
          <w:b/>
          <w:color w:val="000000"/>
        </w:rPr>
      </w:pPr>
      <w:r w:rsidRPr="00BD3B66">
        <w:rPr>
          <w:rFonts w:ascii="Arial" w:eastAsia="Arial" w:hAnsi="Arial" w:cs="Arial"/>
          <w:b/>
          <w:color w:val="000000"/>
        </w:rPr>
        <w:t xml:space="preserve">7. Fraudulent Practices </w:t>
      </w:r>
    </w:p>
    <w:p w:rsidR="00235A7F" w:rsidRPr="00BD3B66" w:rsidRDefault="00235A7F" w:rsidP="00235A7F">
      <w:pPr>
        <w:spacing w:after="0"/>
        <w:rPr>
          <w:rFonts w:ascii="Arial" w:eastAsia="Arial" w:hAnsi="Arial" w:cs="Arial"/>
          <w:color w:val="000000"/>
        </w:rPr>
      </w:pPr>
      <w:r w:rsidRPr="00BD3B66">
        <w:rPr>
          <w:rFonts w:ascii="Arial" w:eastAsia="Arial" w:hAnsi="Arial" w:cs="Arial"/>
          <w:color w:val="000000"/>
        </w:rPr>
        <w:t xml:space="preserve"> </w:t>
      </w:r>
    </w:p>
    <w:p w:rsidR="00235A7F" w:rsidRPr="00BD3B66" w:rsidRDefault="00235A7F" w:rsidP="00235A7F">
      <w:pPr>
        <w:spacing w:after="0" w:line="267" w:lineRule="auto"/>
        <w:ind w:left="-5" w:hanging="10"/>
        <w:jc w:val="both"/>
        <w:rPr>
          <w:rFonts w:ascii="Arial" w:eastAsia="Arial" w:hAnsi="Arial" w:cs="Arial"/>
          <w:color w:val="000000"/>
        </w:rPr>
      </w:pPr>
      <w:r w:rsidRPr="00BD3B66">
        <w:rPr>
          <w:rFonts w:ascii="Arial" w:eastAsia="Arial" w:hAnsi="Arial" w:cs="Arial"/>
          <w:color w:val="000000"/>
        </w:rPr>
        <w:t xml:space="preserve">Bidders and providers shall not: </w:t>
      </w:r>
    </w:p>
    <w:p w:rsidR="00235A7F" w:rsidRPr="00BD3B66" w:rsidRDefault="00235A7F" w:rsidP="00235A7F">
      <w:pPr>
        <w:spacing w:after="33"/>
        <w:rPr>
          <w:rFonts w:ascii="Arial" w:eastAsia="Arial" w:hAnsi="Arial" w:cs="Arial"/>
          <w:color w:val="000000"/>
        </w:rPr>
      </w:pPr>
      <w:r w:rsidRPr="00BD3B66">
        <w:rPr>
          <w:rFonts w:ascii="Arial" w:eastAsia="Arial" w:hAnsi="Arial" w:cs="Arial"/>
          <w:color w:val="000000"/>
        </w:rPr>
        <w:t xml:space="preserve"> </w:t>
      </w:r>
    </w:p>
    <w:p w:rsidR="00235A7F" w:rsidRPr="00BD3B66" w:rsidRDefault="00235A7F" w:rsidP="00235A7F">
      <w:pPr>
        <w:numPr>
          <w:ilvl w:val="0"/>
          <w:numId w:val="5"/>
        </w:numPr>
        <w:spacing w:after="46" w:line="267" w:lineRule="auto"/>
        <w:jc w:val="both"/>
        <w:rPr>
          <w:rFonts w:ascii="Arial" w:eastAsia="Arial" w:hAnsi="Arial" w:cs="Arial"/>
          <w:color w:val="000000"/>
        </w:rPr>
      </w:pPr>
      <w:r w:rsidRPr="00BD3B66">
        <w:rPr>
          <w:rFonts w:ascii="Arial" w:eastAsia="Arial" w:hAnsi="Arial" w:cs="Arial"/>
          <w:color w:val="000000"/>
        </w:rPr>
        <w:t xml:space="preserve">collude with other businesses and </w:t>
      </w:r>
      <w:r w:rsidR="001C6146" w:rsidRPr="00BD3B66">
        <w:rPr>
          <w:rFonts w:ascii="Arial" w:eastAsia="Arial" w:hAnsi="Arial" w:cs="Arial"/>
          <w:color w:val="000000"/>
        </w:rPr>
        <w:t>organizations</w:t>
      </w:r>
      <w:r w:rsidRPr="00BD3B66">
        <w:rPr>
          <w:rFonts w:ascii="Arial" w:eastAsia="Arial" w:hAnsi="Arial" w:cs="Arial"/>
          <w:color w:val="000000"/>
        </w:rPr>
        <w:t xml:space="preserve"> with</w:t>
      </w:r>
      <w:r w:rsidR="001C6146" w:rsidRPr="00BD3B66">
        <w:rPr>
          <w:rFonts w:ascii="Arial" w:eastAsia="Arial" w:hAnsi="Arial" w:cs="Arial"/>
          <w:color w:val="000000"/>
        </w:rPr>
        <w:t xml:space="preserve"> the intention of depriving Bethany Women and Family hospital </w:t>
      </w:r>
      <w:r w:rsidRPr="00BD3B66">
        <w:rPr>
          <w:rFonts w:ascii="Arial" w:eastAsia="Arial" w:hAnsi="Arial" w:cs="Arial"/>
          <w:color w:val="000000"/>
        </w:rPr>
        <w:t xml:space="preserve">of the benefits of free and open competition; </w:t>
      </w:r>
    </w:p>
    <w:p w:rsidR="00235A7F" w:rsidRPr="00BD3B66" w:rsidRDefault="00235A7F" w:rsidP="00235A7F">
      <w:pPr>
        <w:numPr>
          <w:ilvl w:val="0"/>
          <w:numId w:val="5"/>
        </w:numPr>
        <w:spacing w:after="48" w:line="267" w:lineRule="auto"/>
        <w:jc w:val="both"/>
        <w:rPr>
          <w:rFonts w:ascii="Arial" w:eastAsia="Arial" w:hAnsi="Arial" w:cs="Arial"/>
          <w:color w:val="000000"/>
        </w:rPr>
      </w:pPr>
      <w:r w:rsidRPr="00BD3B66">
        <w:rPr>
          <w:rFonts w:ascii="Arial" w:eastAsia="Arial" w:hAnsi="Arial" w:cs="Arial"/>
          <w:color w:val="000000"/>
        </w:rPr>
        <w:t xml:space="preserve">enter into business arrangements that might prevent the effective operation of fair competition; </w:t>
      </w:r>
    </w:p>
    <w:p w:rsidR="00235A7F" w:rsidRPr="00BD3B66" w:rsidRDefault="00235A7F" w:rsidP="00235A7F">
      <w:pPr>
        <w:numPr>
          <w:ilvl w:val="0"/>
          <w:numId w:val="5"/>
        </w:numPr>
        <w:spacing w:after="48" w:line="267" w:lineRule="auto"/>
        <w:jc w:val="both"/>
        <w:rPr>
          <w:rFonts w:ascii="Arial" w:eastAsia="Arial" w:hAnsi="Arial" w:cs="Arial"/>
          <w:color w:val="000000"/>
        </w:rPr>
      </w:pPr>
      <w:r w:rsidRPr="00BD3B66">
        <w:rPr>
          <w:rFonts w:ascii="Arial" w:eastAsia="Arial" w:hAnsi="Arial" w:cs="Arial"/>
          <w:color w:val="000000"/>
        </w:rPr>
        <w:t xml:space="preserve">engage in deceptive financial practices, such as bribery, double billing or other improper financial practices; </w:t>
      </w:r>
    </w:p>
    <w:p w:rsidR="00235A7F" w:rsidRPr="00BD3B66" w:rsidRDefault="00235A7F" w:rsidP="00235A7F">
      <w:pPr>
        <w:numPr>
          <w:ilvl w:val="0"/>
          <w:numId w:val="5"/>
        </w:numPr>
        <w:spacing w:after="46" w:line="267" w:lineRule="auto"/>
        <w:jc w:val="both"/>
        <w:rPr>
          <w:rFonts w:ascii="Arial" w:eastAsia="Arial" w:hAnsi="Arial" w:cs="Arial"/>
          <w:color w:val="000000"/>
        </w:rPr>
      </w:pPr>
      <w:r w:rsidRPr="00BD3B66">
        <w:rPr>
          <w:rFonts w:ascii="Arial" w:eastAsia="Arial" w:hAnsi="Arial" w:cs="Arial"/>
          <w:color w:val="000000"/>
        </w:rPr>
        <w:t>misrepresent facts in order to influence a procurement process or the execution of a c</w:t>
      </w:r>
      <w:r w:rsidR="001C6146" w:rsidRPr="00BD3B66">
        <w:rPr>
          <w:rFonts w:ascii="Arial" w:eastAsia="Arial" w:hAnsi="Arial" w:cs="Arial"/>
          <w:color w:val="000000"/>
        </w:rPr>
        <w:t>ontract to the detriment of Bethany women and Family hospital</w:t>
      </w:r>
      <w:r w:rsidRPr="00BD3B66">
        <w:rPr>
          <w:rFonts w:ascii="Arial" w:eastAsia="Arial" w:hAnsi="Arial" w:cs="Arial"/>
          <w:color w:val="000000"/>
        </w:rPr>
        <w:t xml:space="preserve">; or utter false documents; </w:t>
      </w:r>
    </w:p>
    <w:p w:rsidR="00235A7F" w:rsidRPr="00BD3B66" w:rsidRDefault="00235A7F" w:rsidP="00235A7F">
      <w:pPr>
        <w:numPr>
          <w:ilvl w:val="0"/>
          <w:numId w:val="5"/>
        </w:numPr>
        <w:spacing w:after="46" w:line="267" w:lineRule="auto"/>
        <w:jc w:val="both"/>
        <w:rPr>
          <w:rFonts w:ascii="Arial" w:eastAsia="Arial" w:hAnsi="Arial" w:cs="Arial"/>
          <w:color w:val="000000"/>
        </w:rPr>
      </w:pPr>
      <w:r w:rsidRPr="00BD3B66">
        <w:rPr>
          <w:rFonts w:ascii="Arial" w:eastAsia="Arial" w:hAnsi="Arial" w:cs="Arial"/>
          <w:color w:val="000000"/>
        </w:rPr>
        <w:t>unlawfully obtain information relating to a procurement process in order to influence the process or execution of a c</w:t>
      </w:r>
      <w:r w:rsidR="001C6146" w:rsidRPr="00BD3B66">
        <w:rPr>
          <w:rFonts w:ascii="Arial" w:eastAsia="Arial" w:hAnsi="Arial" w:cs="Arial"/>
          <w:color w:val="000000"/>
        </w:rPr>
        <w:t>ontract to the detriment of Bethany Women and family hospital</w:t>
      </w:r>
      <w:r w:rsidRPr="00BD3B66">
        <w:rPr>
          <w:rFonts w:ascii="Arial" w:eastAsia="Arial" w:hAnsi="Arial" w:cs="Arial"/>
          <w:color w:val="000000"/>
        </w:rPr>
        <w:t xml:space="preserve">; and  </w:t>
      </w:r>
    </w:p>
    <w:p w:rsidR="00235A7F" w:rsidRPr="00BD3B66" w:rsidRDefault="00235A7F" w:rsidP="00235A7F">
      <w:pPr>
        <w:numPr>
          <w:ilvl w:val="0"/>
          <w:numId w:val="5"/>
        </w:numPr>
        <w:spacing w:after="12" w:line="267" w:lineRule="auto"/>
        <w:jc w:val="both"/>
        <w:rPr>
          <w:rFonts w:ascii="Arial" w:eastAsia="Arial" w:hAnsi="Arial" w:cs="Arial"/>
          <w:color w:val="000000"/>
        </w:rPr>
      </w:pPr>
      <w:r w:rsidRPr="00BD3B66">
        <w:rPr>
          <w:rFonts w:ascii="Arial" w:eastAsia="Arial" w:hAnsi="Arial" w:cs="Arial"/>
          <w:color w:val="000000"/>
        </w:rPr>
        <w:t>W</w:t>
      </w:r>
      <w:r w:rsidR="001C6146" w:rsidRPr="00BD3B66">
        <w:rPr>
          <w:rFonts w:ascii="Arial" w:eastAsia="Arial" w:hAnsi="Arial" w:cs="Arial"/>
          <w:color w:val="000000"/>
        </w:rPr>
        <w:t>ithholding information from Bethany women and Family hospital</w:t>
      </w:r>
      <w:r w:rsidRPr="00BD3B66">
        <w:rPr>
          <w:rFonts w:ascii="Arial" w:eastAsia="Arial" w:hAnsi="Arial" w:cs="Arial"/>
          <w:color w:val="000000"/>
        </w:rPr>
        <w:t xml:space="preserve"> during contract execution t</w:t>
      </w:r>
      <w:r w:rsidR="001C6146" w:rsidRPr="00BD3B66">
        <w:rPr>
          <w:rFonts w:ascii="Arial" w:eastAsia="Arial" w:hAnsi="Arial" w:cs="Arial"/>
          <w:color w:val="000000"/>
        </w:rPr>
        <w:t>.</w:t>
      </w:r>
      <w:r w:rsidRPr="00BD3B66">
        <w:rPr>
          <w:rFonts w:ascii="Arial" w:eastAsia="Arial" w:hAnsi="Arial" w:cs="Arial"/>
          <w:color w:val="000000"/>
        </w:rPr>
        <w:t xml:space="preserve"> </w:t>
      </w:r>
    </w:p>
    <w:p w:rsidR="00235A7F" w:rsidRPr="00BD3B66" w:rsidRDefault="00235A7F" w:rsidP="00235A7F">
      <w:pPr>
        <w:spacing w:after="0"/>
        <w:ind w:left="785"/>
        <w:rPr>
          <w:rFonts w:ascii="Arial" w:eastAsia="Arial" w:hAnsi="Arial" w:cs="Arial"/>
          <w:color w:val="000000"/>
        </w:rPr>
      </w:pPr>
      <w:r w:rsidRPr="00BD3B66">
        <w:rPr>
          <w:rFonts w:ascii="Arial" w:eastAsia="Arial" w:hAnsi="Arial" w:cs="Arial"/>
          <w:color w:val="000000"/>
        </w:rPr>
        <w:t xml:space="preserve"> </w:t>
      </w:r>
    </w:p>
    <w:p w:rsidR="00235A7F" w:rsidRPr="00BD3B66" w:rsidRDefault="00235A7F" w:rsidP="00235A7F">
      <w:pPr>
        <w:spacing w:after="0"/>
        <w:ind w:left="283"/>
        <w:rPr>
          <w:rFonts w:ascii="Arial" w:eastAsia="Arial" w:hAnsi="Arial" w:cs="Arial"/>
          <w:color w:val="000000"/>
        </w:rPr>
      </w:pPr>
      <w:r w:rsidRPr="00BD3B66">
        <w:rPr>
          <w:rFonts w:ascii="Arial" w:eastAsia="Arial" w:hAnsi="Arial" w:cs="Arial"/>
          <w:b/>
          <w:color w:val="000000"/>
        </w:rPr>
        <w:t xml:space="preserve"> </w:t>
      </w:r>
    </w:p>
    <w:p w:rsidR="00235A7F" w:rsidRPr="00BD3B66" w:rsidRDefault="00235A7F" w:rsidP="00235A7F">
      <w:pPr>
        <w:spacing w:after="0" w:line="267" w:lineRule="auto"/>
        <w:ind w:left="-5" w:hanging="10"/>
        <w:jc w:val="both"/>
        <w:rPr>
          <w:rFonts w:ascii="Arial" w:eastAsia="Arial" w:hAnsi="Arial" w:cs="Arial"/>
          <w:color w:val="000000"/>
        </w:rPr>
      </w:pPr>
      <w:r w:rsidRPr="00BD3B66">
        <w:rPr>
          <w:rFonts w:ascii="Arial" w:eastAsia="Arial" w:hAnsi="Arial" w:cs="Arial"/>
          <w:color w:val="000000"/>
        </w:rPr>
        <w:t xml:space="preserve">I ................................................ agree to comply with the above code of ethical conduct in business. </w:t>
      </w:r>
    </w:p>
    <w:p w:rsidR="00235A7F" w:rsidRPr="00BD3B66" w:rsidRDefault="00235A7F" w:rsidP="00235A7F">
      <w:pPr>
        <w:spacing w:after="16"/>
        <w:ind w:left="317"/>
        <w:rPr>
          <w:rFonts w:ascii="Arial" w:eastAsia="Arial" w:hAnsi="Arial" w:cs="Arial"/>
          <w:color w:val="000000"/>
        </w:rPr>
      </w:pPr>
      <w:r w:rsidRPr="00BD3B66">
        <w:rPr>
          <w:rFonts w:ascii="Arial" w:eastAsia="Arial" w:hAnsi="Arial" w:cs="Arial"/>
          <w:b/>
          <w:color w:val="000000"/>
        </w:rPr>
        <w:t xml:space="preserve"> </w:t>
      </w:r>
    </w:p>
    <w:p w:rsidR="00235A7F" w:rsidRPr="00BD3B66" w:rsidRDefault="00235A7F" w:rsidP="00235A7F">
      <w:pPr>
        <w:spacing w:after="21"/>
        <w:ind w:left="-5" w:hanging="10"/>
        <w:rPr>
          <w:rFonts w:ascii="Arial" w:eastAsia="Arial" w:hAnsi="Arial" w:cs="Arial"/>
          <w:color w:val="000000"/>
        </w:rPr>
      </w:pPr>
      <w:r w:rsidRPr="00BD3B66">
        <w:rPr>
          <w:rFonts w:ascii="Arial" w:eastAsia="Arial" w:hAnsi="Arial" w:cs="Arial"/>
          <w:b/>
          <w:color w:val="000000"/>
        </w:rPr>
        <w:t xml:space="preserve">--------------------------------------- </w:t>
      </w:r>
      <w:r w:rsidRPr="00BD3B66">
        <w:rPr>
          <w:rFonts w:ascii="Arial" w:eastAsia="Arial" w:hAnsi="Arial" w:cs="Arial"/>
          <w:b/>
          <w:color w:val="000000"/>
        </w:rPr>
        <w:tab/>
        <w:t xml:space="preserve"> </w:t>
      </w:r>
      <w:r w:rsidRPr="00BD3B66">
        <w:rPr>
          <w:rFonts w:ascii="Arial" w:eastAsia="Arial" w:hAnsi="Arial" w:cs="Arial"/>
          <w:b/>
          <w:color w:val="000000"/>
        </w:rPr>
        <w:tab/>
        <w:t xml:space="preserve"> </w:t>
      </w:r>
      <w:r w:rsidRPr="00BD3B66">
        <w:rPr>
          <w:rFonts w:ascii="Arial" w:eastAsia="Arial" w:hAnsi="Arial" w:cs="Arial"/>
          <w:b/>
          <w:color w:val="000000"/>
        </w:rPr>
        <w:tab/>
        <w:t xml:space="preserve"> </w:t>
      </w:r>
      <w:r w:rsidRPr="00BD3B66">
        <w:rPr>
          <w:rFonts w:ascii="Arial" w:eastAsia="Arial" w:hAnsi="Arial" w:cs="Arial"/>
          <w:b/>
          <w:color w:val="000000"/>
        </w:rPr>
        <w:tab/>
        <w:t xml:space="preserve">------------------------------------------- Signature of Person granted power of attorney </w:t>
      </w:r>
      <w:r w:rsidRPr="00BD3B66">
        <w:rPr>
          <w:rFonts w:ascii="Arial" w:eastAsia="Arial" w:hAnsi="Arial" w:cs="Arial"/>
          <w:b/>
          <w:color w:val="000000"/>
        </w:rPr>
        <w:tab/>
        <w:t>Name of Bidder/Provider</w:t>
      </w:r>
      <w:r w:rsidRPr="00BD3B66">
        <w:rPr>
          <w:rFonts w:ascii="Arial" w:eastAsia="Arial" w:hAnsi="Arial" w:cs="Arial"/>
          <w:i/>
          <w:color w:val="000000"/>
        </w:rPr>
        <w:t xml:space="preserve">  </w:t>
      </w:r>
    </w:p>
    <w:p w:rsidR="00235A7F" w:rsidRPr="00BD3B66" w:rsidRDefault="00235A7F" w:rsidP="00235A7F">
      <w:pPr>
        <w:spacing w:after="0"/>
        <w:rPr>
          <w:rFonts w:ascii="Arial" w:eastAsia="Arial" w:hAnsi="Arial" w:cs="Arial"/>
          <w:color w:val="000000"/>
        </w:rPr>
      </w:pPr>
      <w:r w:rsidRPr="00BD3B66">
        <w:rPr>
          <w:rFonts w:ascii="Arial" w:eastAsia="Arial" w:hAnsi="Arial" w:cs="Arial"/>
          <w:b/>
          <w:color w:val="000000"/>
        </w:rPr>
        <w:t xml:space="preserve"> </w:t>
      </w:r>
    </w:p>
    <w:sectPr w:rsidR="00235A7F" w:rsidRPr="00BD3B66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2B7" w:rsidRDefault="00E042B7" w:rsidP="00FE5AC3">
      <w:pPr>
        <w:spacing w:after="0" w:line="240" w:lineRule="auto"/>
      </w:pPr>
      <w:r>
        <w:separator/>
      </w:r>
    </w:p>
  </w:endnote>
  <w:endnote w:type="continuationSeparator" w:id="0">
    <w:p w:rsidR="00E042B7" w:rsidRDefault="00E042B7" w:rsidP="00FE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2B7" w:rsidRDefault="00E042B7" w:rsidP="00FE5AC3">
      <w:pPr>
        <w:spacing w:after="0" w:line="240" w:lineRule="auto"/>
      </w:pPr>
      <w:r>
        <w:separator/>
      </w:r>
    </w:p>
  </w:footnote>
  <w:footnote w:type="continuationSeparator" w:id="0">
    <w:p w:rsidR="00E042B7" w:rsidRDefault="00E042B7" w:rsidP="00FE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AC3" w:rsidRDefault="00AC4A34">
    <w:pPr>
      <w:spacing w:line="264" w:lineRule="aut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pt;height:72.6pt">
          <v:imagedata r:id="rId1" o:title="tempsnip - Copy"/>
        </v:shape>
      </w:pict>
    </w:r>
    <w:r w:rsidR="00FE5AC3"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34ECAAD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</w:p>
  <w:p w:rsidR="00FE5AC3" w:rsidRDefault="00FE5A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1895"/>
    <w:multiLevelType w:val="hybridMultilevel"/>
    <w:tmpl w:val="5ED45FBA"/>
    <w:lvl w:ilvl="0" w:tplc="BD32E1C4">
      <w:start w:val="1"/>
      <w:numFmt w:val="lowerLetter"/>
      <w:lvlText w:val="(%1)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343AB2">
      <w:start w:val="1"/>
      <w:numFmt w:val="lowerLetter"/>
      <w:lvlText w:val="%2"/>
      <w:lvlJc w:val="left"/>
      <w:pPr>
        <w:ind w:left="1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8C4D60">
      <w:start w:val="1"/>
      <w:numFmt w:val="lowerRoman"/>
      <w:lvlText w:val="%3"/>
      <w:lvlJc w:val="left"/>
      <w:pPr>
        <w:ind w:left="2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50CAAE">
      <w:start w:val="1"/>
      <w:numFmt w:val="decimal"/>
      <w:lvlText w:val="%4"/>
      <w:lvlJc w:val="left"/>
      <w:pPr>
        <w:ind w:left="3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C47740">
      <w:start w:val="1"/>
      <w:numFmt w:val="lowerLetter"/>
      <w:lvlText w:val="%5"/>
      <w:lvlJc w:val="left"/>
      <w:pPr>
        <w:ind w:left="3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246F14">
      <w:start w:val="1"/>
      <w:numFmt w:val="lowerRoman"/>
      <w:lvlText w:val="%6"/>
      <w:lvlJc w:val="left"/>
      <w:pPr>
        <w:ind w:left="4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4E3CD8">
      <w:start w:val="1"/>
      <w:numFmt w:val="decimal"/>
      <w:lvlText w:val="%7"/>
      <w:lvlJc w:val="left"/>
      <w:pPr>
        <w:ind w:left="5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98C4B6">
      <w:start w:val="1"/>
      <w:numFmt w:val="lowerLetter"/>
      <w:lvlText w:val="%8"/>
      <w:lvlJc w:val="left"/>
      <w:pPr>
        <w:ind w:left="5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8422DC">
      <w:start w:val="1"/>
      <w:numFmt w:val="lowerRoman"/>
      <w:lvlText w:val="%9"/>
      <w:lvlJc w:val="left"/>
      <w:pPr>
        <w:ind w:left="66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44372D"/>
    <w:multiLevelType w:val="hybridMultilevel"/>
    <w:tmpl w:val="EC0871C8"/>
    <w:lvl w:ilvl="0" w:tplc="8FC4B7A8">
      <w:start w:val="1"/>
      <w:numFmt w:val="lowerLetter"/>
      <w:lvlText w:val="(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3EE7B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26677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E6898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02BDA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8E66D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70D6E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C866A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6030D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AF7258"/>
    <w:multiLevelType w:val="hybridMultilevel"/>
    <w:tmpl w:val="DFD209BA"/>
    <w:lvl w:ilvl="0" w:tplc="95C8AC26">
      <w:start w:val="1"/>
      <w:numFmt w:val="lowerLetter"/>
      <w:lvlText w:val="(%1)"/>
      <w:lvlJc w:val="left"/>
      <w:pPr>
        <w:ind w:left="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3E49EC">
      <w:start w:val="1"/>
      <w:numFmt w:val="lowerLetter"/>
      <w:lvlText w:val="%2"/>
      <w:lvlJc w:val="left"/>
      <w:pPr>
        <w:ind w:left="1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EA3E58">
      <w:start w:val="1"/>
      <w:numFmt w:val="lowerRoman"/>
      <w:lvlText w:val="%3"/>
      <w:lvlJc w:val="left"/>
      <w:pPr>
        <w:ind w:left="2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48AFC8">
      <w:start w:val="1"/>
      <w:numFmt w:val="decimal"/>
      <w:lvlText w:val="%4"/>
      <w:lvlJc w:val="left"/>
      <w:pPr>
        <w:ind w:left="2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E8B356">
      <w:start w:val="1"/>
      <w:numFmt w:val="lowerLetter"/>
      <w:lvlText w:val="%5"/>
      <w:lvlJc w:val="left"/>
      <w:pPr>
        <w:ind w:left="3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2E56F4">
      <w:start w:val="1"/>
      <w:numFmt w:val="lowerRoman"/>
      <w:lvlText w:val="%6"/>
      <w:lvlJc w:val="left"/>
      <w:pPr>
        <w:ind w:left="4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F488C8">
      <w:start w:val="1"/>
      <w:numFmt w:val="decimal"/>
      <w:lvlText w:val="%7"/>
      <w:lvlJc w:val="left"/>
      <w:pPr>
        <w:ind w:left="5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B83C84">
      <w:start w:val="1"/>
      <w:numFmt w:val="lowerLetter"/>
      <w:lvlText w:val="%8"/>
      <w:lvlJc w:val="left"/>
      <w:pPr>
        <w:ind w:left="5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76D032">
      <w:start w:val="1"/>
      <w:numFmt w:val="lowerRoman"/>
      <w:lvlText w:val="%9"/>
      <w:lvlJc w:val="left"/>
      <w:pPr>
        <w:ind w:left="6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1F2EA1"/>
    <w:multiLevelType w:val="hybridMultilevel"/>
    <w:tmpl w:val="EAAC68F0"/>
    <w:lvl w:ilvl="0" w:tplc="826E441A">
      <w:start w:val="1"/>
      <w:numFmt w:val="lowerRoman"/>
      <w:lvlText w:val="%1."/>
      <w:lvlJc w:val="left"/>
      <w:pPr>
        <w:ind w:left="18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7" w:hanging="360"/>
      </w:pPr>
    </w:lvl>
    <w:lvl w:ilvl="2" w:tplc="0409001B" w:tentative="1">
      <w:start w:val="1"/>
      <w:numFmt w:val="lowerRoman"/>
      <w:lvlText w:val="%3."/>
      <w:lvlJc w:val="right"/>
      <w:pPr>
        <w:ind w:left="2947" w:hanging="180"/>
      </w:pPr>
    </w:lvl>
    <w:lvl w:ilvl="3" w:tplc="0409000F" w:tentative="1">
      <w:start w:val="1"/>
      <w:numFmt w:val="decimal"/>
      <w:lvlText w:val="%4."/>
      <w:lvlJc w:val="left"/>
      <w:pPr>
        <w:ind w:left="3667" w:hanging="360"/>
      </w:pPr>
    </w:lvl>
    <w:lvl w:ilvl="4" w:tplc="04090019" w:tentative="1">
      <w:start w:val="1"/>
      <w:numFmt w:val="lowerLetter"/>
      <w:lvlText w:val="%5."/>
      <w:lvlJc w:val="left"/>
      <w:pPr>
        <w:ind w:left="4387" w:hanging="360"/>
      </w:pPr>
    </w:lvl>
    <w:lvl w:ilvl="5" w:tplc="0409001B" w:tentative="1">
      <w:start w:val="1"/>
      <w:numFmt w:val="lowerRoman"/>
      <w:lvlText w:val="%6."/>
      <w:lvlJc w:val="right"/>
      <w:pPr>
        <w:ind w:left="5107" w:hanging="180"/>
      </w:pPr>
    </w:lvl>
    <w:lvl w:ilvl="6" w:tplc="0409000F" w:tentative="1">
      <w:start w:val="1"/>
      <w:numFmt w:val="decimal"/>
      <w:lvlText w:val="%7."/>
      <w:lvlJc w:val="left"/>
      <w:pPr>
        <w:ind w:left="5827" w:hanging="360"/>
      </w:pPr>
    </w:lvl>
    <w:lvl w:ilvl="7" w:tplc="04090019" w:tentative="1">
      <w:start w:val="1"/>
      <w:numFmt w:val="lowerLetter"/>
      <w:lvlText w:val="%8."/>
      <w:lvlJc w:val="left"/>
      <w:pPr>
        <w:ind w:left="6547" w:hanging="360"/>
      </w:pPr>
    </w:lvl>
    <w:lvl w:ilvl="8" w:tplc="040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4" w15:restartNumberingAfterBreak="0">
    <w:nsid w:val="43FE1FB4"/>
    <w:multiLevelType w:val="hybridMultilevel"/>
    <w:tmpl w:val="0450E8C4"/>
    <w:lvl w:ilvl="0" w:tplc="6D643038">
      <w:start w:val="1"/>
      <w:numFmt w:val="lowerLetter"/>
      <w:lvlText w:val="(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F4B1C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C85B0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720BF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7024D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634A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9C63A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26F3A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4E2E3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0A41A76"/>
    <w:multiLevelType w:val="hybridMultilevel"/>
    <w:tmpl w:val="B89268DA"/>
    <w:lvl w:ilvl="0" w:tplc="0B506BD8">
      <w:start w:val="1"/>
      <w:numFmt w:val="lowerLetter"/>
      <w:lvlText w:val="(%1)"/>
      <w:lvlJc w:val="left"/>
      <w:pPr>
        <w:ind w:left="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6CBAA6">
      <w:start w:val="1"/>
      <w:numFmt w:val="lowerLetter"/>
      <w:lvlText w:val="%2"/>
      <w:lvlJc w:val="left"/>
      <w:pPr>
        <w:ind w:left="1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FACF6E">
      <w:start w:val="1"/>
      <w:numFmt w:val="lowerRoman"/>
      <w:lvlText w:val="%3"/>
      <w:lvlJc w:val="left"/>
      <w:pPr>
        <w:ind w:left="2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008DF0">
      <w:start w:val="1"/>
      <w:numFmt w:val="decimal"/>
      <w:lvlText w:val="%4"/>
      <w:lvlJc w:val="left"/>
      <w:pPr>
        <w:ind w:left="2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4A8ACE">
      <w:start w:val="1"/>
      <w:numFmt w:val="lowerLetter"/>
      <w:lvlText w:val="%5"/>
      <w:lvlJc w:val="left"/>
      <w:pPr>
        <w:ind w:left="3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543A9E">
      <w:start w:val="1"/>
      <w:numFmt w:val="lowerRoman"/>
      <w:lvlText w:val="%6"/>
      <w:lvlJc w:val="left"/>
      <w:pPr>
        <w:ind w:left="4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96AC96">
      <w:start w:val="1"/>
      <w:numFmt w:val="decimal"/>
      <w:lvlText w:val="%7"/>
      <w:lvlJc w:val="left"/>
      <w:pPr>
        <w:ind w:left="5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9A2B9A">
      <w:start w:val="1"/>
      <w:numFmt w:val="lowerLetter"/>
      <w:lvlText w:val="%8"/>
      <w:lvlJc w:val="left"/>
      <w:pPr>
        <w:ind w:left="5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BE4876">
      <w:start w:val="1"/>
      <w:numFmt w:val="lowerRoman"/>
      <w:lvlText w:val="%9"/>
      <w:lvlJc w:val="left"/>
      <w:pPr>
        <w:ind w:left="6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A7F"/>
    <w:rsid w:val="00040D8C"/>
    <w:rsid w:val="0005493C"/>
    <w:rsid w:val="001C6146"/>
    <w:rsid w:val="0023379F"/>
    <w:rsid w:val="00235A7F"/>
    <w:rsid w:val="00560958"/>
    <w:rsid w:val="005E4D97"/>
    <w:rsid w:val="00AC4A34"/>
    <w:rsid w:val="00BD3B66"/>
    <w:rsid w:val="00BE3803"/>
    <w:rsid w:val="00D14A8C"/>
    <w:rsid w:val="00DA289B"/>
    <w:rsid w:val="00E042B7"/>
    <w:rsid w:val="00E20084"/>
    <w:rsid w:val="00EA4F15"/>
    <w:rsid w:val="00FE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D415A"/>
  <w15:chartTrackingRefBased/>
  <w15:docId w15:val="{CCD37924-5DCD-44FE-A888-7C76B7012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9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5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AC3"/>
  </w:style>
  <w:style w:type="paragraph" w:styleId="Footer">
    <w:name w:val="footer"/>
    <w:basedOn w:val="Normal"/>
    <w:link w:val="FooterChar"/>
    <w:uiPriority w:val="99"/>
    <w:unhideWhenUsed/>
    <w:rsid w:val="00FE5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2</dc:creator>
  <cp:keywords/>
  <dc:description/>
  <cp:lastModifiedBy>User 2</cp:lastModifiedBy>
  <cp:revision>11</cp:revision>
  <dcterms:created xsi:type="dcterms:W3CDTF">2022-11-14T09:49:00Z</dcterms:created>
  <dcterms:modified xsi:type="dcterms:W3CDTF">2022-12-08T09:42:00Z</dcterms:modified>
</cp:coreProperties>
</file>